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4" w:rsidRDefault="00462336" w:rsidP="000C2984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-575310</wp:posOffset>
            </wp:positionV>
            <wp:extent cx="1173600" cy="147960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key_logo_201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84" w:rsidRPr="000C2984" w:rsidRDefault="000C2984" w:rsidP="000C2984"/>
    <w:p w:rsidR="000C2984" w:rsidRPr="000C2984" w:rsidRDefault="000C2984" w:rsidP="000C2984"/>
    <w:p w:rsidR="000C2984" w:rsidRPr="000C2984" w:rsidRDefault="000C2984" w:rsidP="000C2984"/>
    <w:p w:rsidR="000C2984" w:rsidRPr="000C2984" w:rsidRDefault="000C2984" w:rsidP="000C2984"/>
    <w:p w:rsidR="00365039" w:rsidRDefault="003C6B7A" w:rsidP="00022253">
      <w:p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 w:rsidRPr="003C6B7A">
        <w:rPr>
          <w:rFonts w:ascii="Lato Bold" w:hAnsi="Lato Bold"/>
          <w:color w:val="51AE32"/>
          <w:sz w:val="32"/>
          <w:szCs w:val="32"/>
          <w:lang w:val="en-GB"/>
        </w:rPr>
        <w:t>Green Key</w:t>
      </w:r>
      <w:r w:rsidR="00D468E6">
        <w:rPr>
          <w:rFonts w:ascii="Lato Bold" w:hAnsi="Lato Bold"/>
          <w:color w:val="51AE32"/>
          <w:sz w:val="32"/>
          <w:szCs w:val="32"/>
          <w:lang w:val="en-GB"/>
        </w:rPr>
        <w:t>’s</w:t>
      </w:r>
      <w:r w:rsidRPr="003C6B7A">
        <w:rPr>
          <w:rFonts w:ascii="Lato Bold" w:hAnsi="Lato Bold"/>
          <w:color w:val="51AE32"/>
          <w:sz w:val="32"/>
          <w:szCs w:val="32"/>
          <w:lang w:val="en-GB"/>
        </w:rPr>
        <w:t xml:space="preserve"> </w:t>
      </w:r>
      <w:r w:rsidR="000B0932">
        <w:rPr>
          <w:rFonts w:ascii="Lato Bold" w:hAnsi="Lato Bold"/>
          <w:color w:val="51AE32"/>
          <w:sz w:val="32"/>
          <w:szCs w:val="32"/>
          <w:lang w:val="en-GB"/>
        </w:rPr>
        <w:t xml:space="preserve">policy clarifying </w:t>
      </w:r>
      <w:r w:rsidR="00365039">
        <w:rPr>
          <w:rFonts w:ascii="Lato Bold" w:hAnsi="Lato Bold"/>
          <w:color w:val="51AE32"/>
          <w:sz w:val="32"/>
          <w:szCs w:val="32"/>
          <w:lang w:val="en-GB"/>
        </w:rPr>
        <w:t>reference to Green Key after receiving the award</w:t>
      </w:r>
      <w:r w:rsidR="000B0932" w:rsidRPr="003C6B7A">
        <w:rPr>
          <w:rFonts w:ascii="Lato" w:hAnsi="Lato"/>
          <w:b/>
          <w:color w:val="51AE32"/>
          <w:sz w:val="48"/>
          <w:szCs w:val="48"/>
          <w:lang w:val="en-GB"/>
        </w:rPr>
        <w:t xml:space="preserve"> </w:t>
      </w:r>
      <w:r w:rsidR="006B0ED8" w:rsidRPr="003C6B7A">
        <w:rPr>
          <w:rFonts w:ascii="Lato" w:hAnsi="Lato"/>
          <w:b/>
          <w:color w:val="51AE32"/>
          <w:sz w:val="48"/>
          <w:szCs w:val="48"/>
          <w:lang w:val="en-GB"/>
        </w:rPr>
        <w:br/>
      </w:r>
      <w:r w:rsidR="00076425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br/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Establishments having received the Green Key award must during the duration of the award:</w:t>
      </w:r>
    </w:p>
    <w:p w:rsidR="00365039" w:rsidRDefault="00F366D4" w:rsidP="00365039">
      <w:pPr>
        <w:pStyle w:val="ListParagraph"/>
        <w:numPr>
          <w:ilvl w:val="0"/>
          <w:numId w:val="2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Display the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standardised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Green Key plaque by the entrance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, in the reception or in the lobby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of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the establishment (</w:t>
      </w:r>
      <w:r w:rsid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imperative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criterion 3.1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explanatory notes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)</w:t>
      </w:r>
    </w:p>
    <w:p w:rsidR="00365039" w:rsidRDefault="00F366D4" w:rsidP="00365039">
      <w:pPr>
        <w:pStyle w:val="ListParagraph"/>
        <w:numPr>
          <w:ilvl w:val="0"/>
          <w:numId w:val="2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Display the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standardised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Green Key certificate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at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the reception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or lobby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of the establishment (</w:t>
      </w:r>
      <w:r w:rsid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imperative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criterion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3.1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explanatory notes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)</w:t>
      </w:r>
    </w:p>
    <w:p w:rsidR="00365039" w:rsidRDefault="00F366D4" w:rsidP="00365039">
      <w:pPr>
        <w:pStyle w:val="ListParagraph"/>
        <w:numPr>
          <w:ilvl w:val="0"/>
          <w:numId w:val="2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Provide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accurate and clear information about Green Key for guests in the establishment (</w:t>
      </w:r>
      <w:r w:rsid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imperative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criterion 3.2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explanatory notes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)</w:t>
      </w:r>
    </w:p>
    <w:p w:rsidR="00365039" w:rsidRDefault="00F366D4" w:rsidP="00365039">
      <w:pPr>
        <w:pStyle w:val="ListParagraph"/>
        <w:numPr>
          <w:ilvl w:val="0"/>
          <w:numId w:val="2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Display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accurate and clear information about Green Key for guests on </w:t>
      </w:r>
      <w:r w:rsidR="00E10611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the website of the establishment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(</w:t>
      </w:r>
      <w:r w:rsid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imperative 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criterion 3.3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and explanatory notes</w:t>
      </w:r>
      <w:r w:rsidR="00365039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)</w:t>
      </w:r>
    </w:p>
    <w:p w:rsidR="00A00510" w:rsidRPr="00386B5F" w:rsidRDefault="00F366D4" w:rsidP="00096446">
      <w:p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Furthermore, it is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encouraged that the establishment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displays</w:t>
      </w:r>
      <w:r w:rsidRP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A00510" w:rsidRP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information about Green Key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in the staff area</w:t>
      </w:r>
      <w:r w:rsidR="00A00510" w:rsidRP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and informs third-party operated businesses about its Green Key award</w:t>
      </w:r>
      <w:r w:rsidR="00E10611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(</w:t>
      </w:r>
      <w:r w:rsid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guideline </w:t>
      </w:r>
      <w:r w:rsidR="00386B5F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criteria 13.1 and 13.3 and explanatory notes).</w:t>
      </w:r>
      <w:r w:rsidR="00096446" w:rsidRPr="00096446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386B5F" w:rsidRDefault="00386B5F" w:rsidP="00A00510">
      <w:p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All Green Key awarded establishments will receive the plaque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, certificate and the Green Key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logo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after the first award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. After each 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re-award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, the Green Key awarded establishments will receive a new certificate. Green Key awarded establishments can </w:t>
      </w:r>
      <w:r w:rsidR="005E7D80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also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purchase a Green Key flag. </w:t>
      </w:r>
    </w:p>
    <w:p w:rsidR="00386B5F" w:rsidRDefault="00386B5F" w:rsidP="00A00510">
      <w:pPr>
        <w:tabs>
          <w:tab w:val="left" w:pos="5218"/>
          <w:tab w:val="left" w:pos="5743"/>
        </w:tabs>
        <w:rPr>
          <w:rStyle w:val="Hyperlink"/>
          <w:rFonts w:ascii="Lato Light" w:hAnsi="Lato Light" w:cs="Arial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All reference to the use of Green Key’s name and logo must comply with the </w:t>
      </w:r>
      <w:hyperlink r:id="rId9" w:history="1">
        <w:r w:rsidRPr="00F72467">
          <w:rPr>
            <w:rStyle w:val="Hyperlink"/>
            <w:rFonts w:ascii="Lato Light" w:hAnsi="Lato Light" w:cs="Arial"/>
            <w:sz w:val="24"/>
            <w:szCs w:val="24"/>
            <w:shd w:val="clear" w:color="auto" w:fill="FFFFFF"/>
            <w:lang w:val="en-GB"/>
          </w:rPr>
          <w:t>Green Key Branding Guidelines.</w:t>
        </w:r>
      </w:hyperlink>
    </w:p>
    <w:p w:rsidR="00F81FB7" w:rsidRDefault="00386B5F" w:rsidP="00A00510">
      <w:p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If a Green Key awarded establishment chooses to terminate or not renew its participation in Green Key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after expiry</w:t>
      </w: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the establishment must remove </w:t>
      </w:r>
      <w:r w:rsidR="00F366D4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all </w:t>
      </w:r>
      <w:r w:rsid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reference to Green Key:</w:t>
      </w:r>
    </w:p>
    <w:p w:rsidR="00F81FB7" w:rsidRDefault="00F81FB7" w:rsidP="00F81FB7">
      <w:pPr>
        <w:pStyle w:val="ListParagraph"/>
        <w:numPr>
          <w:ilvl w:val="0"/>
          <w:numId w:val="3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P</w:t>
      </w:r>
      <w:r w:rsidRP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laque</w:t>
      </w:r>
    </w:p>
    <w:p w:rsidR="00F81FB7" w:rsidRDefault="00F81FB7" w:rsidP="00F81FB7">
      <w:pPr>
        <w:pStyle w:val="ListParagraph"/>
        <w:numPr>
          <w:ilvl w:val="0"/>
          <w:numId w:val="3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Flag</w:t>
      </w:r>
    </w:p>
    <w:p w:rsidR="00F81FB7" w:rsidRDefault="00F81FB7" w:rsidP="00F81FB7">
      <w:pPr>
        <w:pStyle w:val="ListParagraph"/>
        <w:numPr>
          <w:ilvl w:val="0"/>
          <w:numId w:val="3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I</w:t>
      </w:r>
      <w:r w:rsidRP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nformation material about Green Key</w:t>
      </w:r>
    </w:p>
    <w:p w:rsidR="00365039" w:rsidRPr="00F81FB7" w:rsidRDefault="00F81FB7" w:rsidP="00F81FB7">
      <w:pPr>
        <w:pStyle w:val="ListParagraph"/>
        <w:numPr>
          <w:ilvl w:val="0"/>
          <w:numId w:val="3"/>
        </w:numPr>
        <w:tabs>
          <w:tab w:val="left" w:pos="5218"/>
          <w:tab w:val="left" w:pos="5743"/>
        </w:tabs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>Reference</w:t>
      </w:r>
      <w:r w:rsidRPr="00F81FB7">
        <w:rPr>
          <w:rStyle w:val="Strong"/>
          <w:rFonts w:ascii="Lato Light" w:hAnsi="Lato Light" w:cs="Arial"/>
          <w:b w:val="0"/>
          <w:color w:val="000000"/>
          <w:sz w:val="24"/>
          <w:szCs w:val="24"/>
          <w:shd w:val="clear" w:color="auto" w:fill="FFFFFF"/>
          <w:lang w:val="en-GB"/>
        </w:rPr>
        <w:t xml:space="preserve"> to Green Key on website</w:t>
      </w:r>
    </w:p>
    <w:sectPr w:rsidR="00365039" w:rsidRPr="00F81FB7" w:rsidSect="007827A7">
      <w:headerReference w:type="default" r:id="rId10"/>
      <w:footerReference w:type="default" r:id="rId11"/>
      <w:footerReference w:type="first" r:id="rId12"/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53" w:rsidRDefault="00022253" w:rsidP="000C2984">
      <w:pPr>
        <w:spacing w:after="0" w:line="240" w:lineRule="auto"/>
      </w:pPr>
      <w:r>
        <w:separator/>
      </w:r>
    </w:p>
  </w:endnote>
  <w:endnote w:type="continuationSeparator" w:id="0">
    <w:p w:rsidR="00022253" w:rsidRDefault="00022253" w:rsidP="000C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panose1 w:val="00000000000000000000"/>
    <w:charset w:val="00"/>
    <w:family w:val="roman"/>
    <w:notTrueType/>
    <w:pitch w:val="default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84" w:rsidRPr="007D7E37" w:rsidRDefault="00C0434D" w:rsidP="00462336">
    <w:pPr>
      <w:pStyle w:val="Footer"/>
      <w:tabs>
        <w:tab w:val="clear" w:pos="4819"/>
        <w:tab w:val="clear" w:pos="9638"/>
        <w:tab w:val="left" w:pos="1290"/>
        <w:tab w:val="left" w:pos="9195"/>
        <w:tab w:val="left" w:pos="9495"/>
        <w:tab w:val="left" w:pos="9771"/>
        <w:tab w:val="right" w:pos="10466"/>
      </w:tabs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7C10442" wp14:editId="62CD133E">
          <wp:simplePos x="0" y="0"/>
          <wp:positionH relativeFrom="column">
            <wp:posOffset>6262601</wp:posOffset>
          </wp:positionH>
          <wp:positionV relativeFrom="bottomMargin">
            <wp:posOffset>292026</wp:posOffset>
          </wp:positionV>
          <wp:extent cx="100372" cy="84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2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336">
      <w:rPr>
        <w:lang w:val="en-US"/>
      </w:rPr>
      <w:t>GREEN KEY</w:t>
    </w:r>
    <w:r w:rsidR="007D7E37">
      <w:rPr>
        <w:lang w:val="en-US"/>
      </w:rPr>
      <w:tab/>
    </w:r>
    <w:r w:rsidR="00462336">
      <w:rPr>
        <w:lang w:val="en-US"/>
      </w:rPr>
      <w:tab/>
    </w:r>
    <w:r w:rsidR="007D7E37">
      <w:rPr>
        <w:lang w:val="en-US"/>
      </w:rPr>
      <w:tab/>
    </w:r>
    <w:r w:rsidR="007D7E37">
      <w:fldChar w:fldCharType="begin"/>
    </w:r>
    <w:r w:rsidR="007D7E37" w:rsidRPr="007D7E37">
      <w:rPr>
        <w:lang w:val="en-US"/>
      </w:rPr>
      <w:instrText xml:space="preserve"> PAGE   \* MERGEFORMAT </w:instrText>
    </w:r>
    <w:r w:rsidR="007D7E37">
      <w:fldChar w:fldCharType="separate"/>
    </w:r>
    <w:r w:rsidR="00E10611">
      <w:rPr>
        <w:noProof/>
        <w:lang w:val="en-US"/>
      </w:rPr>
      <w:t>2</w:t>
    </w:r>
    <w:r w:rsidR="007D7E37">
      <w:rPr>
        <w:noProof/>
      </w:rPr>
      <w:fldChar w:fldCharType="end"/>
    </w:r>
  </w:p>
  <w:p w:rsidR="000C2984" w:rsidRPr="007D7E37" w:rsidRDefault="000C298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31" w:rsidRDefault="00A460DE" w:rsidP="006255FA">
    <w:pPr>
      <w:pStyle w:val="Footer"/>
      <w:tabs>
        <w:tab w:val="clear" w:pos="4819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B78F2EB" wp14:editId="4A0C04CD">
          <wp:simplePos x="0" y="0"/>
          <wp:positionH relativeFrom="column">
            <wp:posOffset>6262601</wp:posOffset>
          </wp:positionH>
          <wp:positionV relativeFrom="bottomMargin">
            <wp:posOffset>292026</wp:posOffset>
          </wp:positionV>
          <wp:extent cx="99945" cy="842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FA">
      <w:tab/>
    </w:r>
  </w:p>
  <w:p w:rsidR="00034A88" w:rsidRDefault="00462336">
    <w:pPr>
      <w:pStyle w:val="Footer"/>
    </w:pPr>
    <w:r>
      <w:t>GREEN KEY</w:t>
    </w:r>
  </w:p>
  <w:p w:rsidR="00611D31" w:rsidRDefault="0061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53" w:rsidRDefault="00022253" w:rsidP="000C2984">
      <w:pPr>
        <w:spacing w:after="0" w:line="240" w:lineRule="auto"/>
      </w:pPr>
      <w:r>
        <w:separator/>
      </w:r>
    </w:p>
  </w:footnote>
  <w:footnote w:type="continuationSeparator" w:id="0">
    <w:p w:rsidR="00022253" w:rsidRDefault="00022253" w:rsidP="000C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65" w:rsidRDefault="000C07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0318908" wp14:editId="6762D869">
          <wp:simplePos x="0" y="0"/>
          <wp:positionH relativeFrom="column">
            <wp:posOffset>-90698</wp:posOffset>
          </wp:positionH>
          <wp:positionV relativeFrom="bottomMargin">
            <wp:posOffset>-9611995</wp:posOffset>
          </wp:positionV>
          <wp:extent cx="100330" cy="8456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00330" cy="84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81"/>
    <w:multiLevelType w:val="hybridMultilevel"/>
    <w:tmpl w:val="6F0A3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A5A"/>
    <w:multiLevelType w:val="hybridMultilevel"/>
    <w:tmpl w:val="9DAA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61E76"/>
    <w:multiLevelType w:val="hybridMultilevel"/>
    <w:tmpl w:val="A650CEF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NDc0M7Y0NjGzNDZU0lEKTi0uzszPAymwqAUAr0MdRywAAAA="/>
  </w:docVars>
  <w:rsids>
    <w:rsidRoot w:val="00022253"/>
    <w:rsid w:val="00022253"/>
    <w:rsid w:val="00034A88"/>
    <w:rsid w:val="00076425"/>
    <w:rsid w:val="00096446"/>
    <w:rsid w:val="000B0932"/>
    <w:rsid w:val="000B522E"/>
    <w:rsid w:val="000C0765"/>
    <w:rsid w:val="000C2984"/>
    <w:rsid w:val="000D16F8"/>
    <w:rsid w:val="000D2E20"/>
    <w:rsid w:val="00133BFF"/>
    <w:rsid w:val="00150294"/>
    <w:rsid w:val="001539ED"/>
    <w:rsid w:val="00194EFC"/>
    <w:rsid w:val="001A46A4"/>
    <w:rsid w:val="001F787F"/>
    <w:rsid w:val="00276051"/>
    <w:rsid w:val="002A1B3A"/>
    <w:rsid w:val="002E043B"/>
    <w:rsid w:val="003202FD"/>
    <w:rsid w:val="00356968"/>
    <w:rsid w:val="00365039"/>
    <w:rsid w:val="00386470"/>
    <w:rsid w:val="00386B5F"/>
    <w:rsid w:val="003C6B7A"/>
    <w:rsid w:val="00462336"/>
    <w:rsid w:val="0047116E"/>
    <w:rsid w:val="00485711"/>
    <w:rsid w:val="005A5252"/>
    <w:rsid w:val="005E7D80"/>
    <w:rsid w:val="00611D31"/>
    <w:rsid w:val="006255FA"/>
    <w:rsid w:val="00625BFF"/>
    <w:rsid w:val="00635975"/>
    <w:rsid w:val="00636AC0"/>
    <w:rsid w:val="00660BA6"/>
    <w:rsid w:val="006B0ED8"/>
    <w:rsid w:val="006C2388"/>
    <w:rsid w:val="006D1B5C"/>
    <w:rsid w:val="006E2A89"/>
    <w:rsid w:val="00707115"/>
    <w:rsid w:val="0073194F"/>
    <w:rsid w:val="007827A7"/>
    <w:rsid w:val="007A14BB"/>
    <w:rsid w:val="007B1614"/>
    <w:rsid w:val="007D7E37"/>
    <w:rsid w:val="007E0066"/>
    <w:rsid w:val="0081719E"/>
    <w:rsid w:val="00887AE6"/>
    <w:rsid w:val="0090365C"/>
    <w:rsid w:val="00916C4F"/>
    <w:rsid w:val="00927ED0"/>
    <w:rsid w:val="00975272"/>
    <w:rsid w:val="00A00510"/>
    <w:rsid w:val="00A4476A"/>
    <w:rsid w:val="00A460DE"/>
    <w:rsid w:val="00A77C7E"/>
    <w:rsid w:val="00AA267D"/>
    <w:rsid w:val="00AB79FA"/>
    <w:rsid w:val="00AE0497"/>
    <w:rsid w:val="00AF16D2"/>
    <w:rsid w:val="00AF318F"/>
    <w:rsid w:val="00B11F33"/>
    <w:rsid w:val="00B1638D"/>
    <w:rsid w:val="00B25E31"/>
    <w:rsid w:val="00B810D0"/>
    <w:rsid w:val="00B823C5"/>
    <w:rsid w:val="00BA4879"/>
    <w:rsid w:val="00BD57F2"/>
    <w:rsid w:val="00C0434D"/>
    <w:rsid w:val="00C2515E"/>
    <w:rsid w:val="00C60DCB"/>
    <w:rsid w:val="00C64CA9"/>
    <w:rsid w:val="00C95A26"/>
    <w:rsid w:val="00CD1C01"/>
    <w:rsid w:val="00CF11EB"/>
    <w:rsid w:val="00D468E6"/>
    <w:rsid w:val="00D52478"/>
    <w:rsid w:val="00D63CD2"/>
    <w:rsid w:val="00DC4568"/>
    <w:rsid w:val="00DF112A"/>
    <w:rsid w:val="00E10611"/>
    <w:rsid w:val="00E61460"/>
    <w:rsid w:val="00E674E4"/>
    <w:rsid w:val="00E70D7C"/>
    <w:rsid w:val="00EA5098"/>
    <w:rsid w:val="00EB48F9"/>
    <w:rsid w:val="00EC56E2"/>
    <w:rsid w:val="00EC732E"/>
    <w:rsid w:val="00F2656F"/>
    <w:rsid w:val="00F366D4"/>
    <w:rsid w:val="00F72467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9AACCA1-2829-4284-B828-FF00FB7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84"/>
  </w:style>
  <w:style w:type="paragraph" w:styleId="Footer">
    <w:name w:val="footer"/>
    <w:basedOn w:val="Normal"/>
    <w:link w:val="Footer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84"/>
  </w:style>
  <w:style w:type="paragraph" w:styleId="BalloonText">
    <w:name w:val="Balloon Text"/>
    <w:basedOn w:val="Normal"/>
    <w:link w:val="BalloonTextChar"/>
    <w:uiPriority w:val="99"/>
    <w:semiHidden/>
    <w:unhideWhenUsed/>
    <w:rsid w:val="000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0ED8"/>
    <w:rPr>
      <w:b/>
      <w:bCs/>
    </w:rPr>
  </w:style>
  <w:style w:type="character" w:customStyle="1" w:styleId="apple-converted-space">
    <w:name w:val="apple-converted-space"/>
    <w:basedOn w:val="DefaultParagraphFont"/>
    <w:rsid w:val="006B0ED8"/>
  </w:style>
  <w:style w:type="paragraph" w:styleId="ListParagraph">
    <w:name w:val="List Paragraph"/>
    <w:basedOn w:val="Normal"/>
    <w:uiPriority w:val="34"/>
    <w:qFormat/>
    <w:rsid w:val="006E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5371f97e4b0fce8c1ee4c69/t/59f9c23f53450a410e3e2087/1509540422740/Green+Key+Branding+Guidelines+external+versio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\AppData\Local\Microsoft\Windows\INetCache\Content.Outlook\C5L7HY8P\Green%20Key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210E-5998-4C44-9F21-40D9F6D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Key word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Dahl</dc:creator>
  <cp:lastModifiedBy>Finn Bolding Thomsen</cp:lastModifiedBy>
  <cp:revision>3</cp:revision>
  <cp:lastPrinted>2019-03-25T10:13:00Z</cp:lastPrinted>
  <dcterms:created xsi:type="dcterms:W3CDTF">2019-03-06T13:29:00Z</dcterms:created>
  <dcterms:modified xsi:type="dcterms:W3CDTF">2019-03-25T10:13:00Z</dcterms:modified>
</cp:coreProperties>
</file>